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88" w:rsidRPr="000B6E14" w:rsidRDefault="000B6E14" w:rsidP="00D50888">
      <w:pPr>
        <w:pStyle w:val="Default"/>
        <w:jc w:val="center"/>
        <w:rPr>
          <w:rFonts w:ascii="Geomanist" w:hAnsi="Geomanist"/>
          <w:b/>
          <w:bCs/>
          <w:szCs w:val="18"/>
        </w:rPr>
      </w:pPr>
      <w:r>
        <w:rPr>
          <w:rFonts w:ascii="Geomanist" w:hAnsi="Geomanist"/>
          <w:b/>
          <w:bCs/>
          <w:szCs w:val="18"/>
        </w:rPr>
        <w:t xml:space="preserve">Servicios Web </w:t>
      </w:r>
      <w:r w:rsidR="00466FE1">
        <w:rPr>
          <w:rFonts w:ascii="Geomanist" w:hAnsi="Geomanist"/>
          <w:b/>
          <w:bCs/>
          <w:szCs w:val="18"/>
        </w:rPr>
        <w:t>de</w:t>
      </w:r>
      <w:r w:rsidR="008E32BE" w:rsidRPr="000B6E14">
        <w:rPr>
          <w:rFonts w:ascii="Geomanist" w:hAnsi="Geomanist"/>
          <w:b/>
          <w:bCs/>
          <w:szCs w:val="18"/>
        </w:rPr>
        <w:t xml:space="preserve"> </w:t>
      </w:r>
      <w:r w:rsidR="00C019FE" w:rsidRPr="000B6E14">
        <w:rPr>
          <w:rFonts w:ascii="Geomanist" w:hAnsi="Geomanist"/>
          <w:b/>
          <w:bCs/>
          <w:szCs w:val="18"/>
        </w:rPr>
        <w:t xml:space="preserve">Manifiesto </w:t>
      </w:r>
      <w:r w:rsidR="008E32BE" w:rsidRPr="000B6E14">
        <w:rPr>
          <w:rFonts w:ascii="Geomanist" w:hAnsi="Geomanist"/>
          <w:b/>
          <w:bCs/>
          <w:szCs w:val="18"/>
        </w:rPr>
        <w:t>Ferroviario</w:t>
      </w:r>
    </w:p>
    <w:p w:rsidR="000B6E14" w:rsidRDefault="000B6E14" w:rsidP="008E32BE">
      <w:pPr>
        <w:rPr>
          <w:rFonts w:ascii="Geomanist" w:hAnsi="Geomanist"/>
          <w:b/>
          <w:sz w:val="22"/>
          <w:szCs w:val="18"/>
          <w:u w:val="single"/>
        </w:rPr>
      </w:pPr>
      <w:bookmarkStart w:id="0" w:name="_GoBack"/>
      <w:bookmarkEnd w:id="0"/>
    </w:p>
    <w:p w:rsidR="008E32BE" w:rsidRPr="000B6E14" w:rsidRDefault="000B6E14" w:rsidP="008E32BE">
      <w:pPr>
        <w:rPr>
          <w:rFonts w:ascii="Geomanist" w:hAnsi="Geomanist"/>
          <w:b/>
          <w:sz w:val="22"/>
          <w:szCs w:val="18"/>
          <w:u w:val="single"/>
        </w:rPr>
      </w:pPr>
      <w:r w:rsidRPr="000B6E14">
        <w:rPr>
          <w:rFonts w:ascii="Geomanist" w:hAnsi="Geomanist"/>
          <w:b/>
          <w:sz w:val="22"/>
          <w:szCs w:val="18"/>
          <w:u w:val="single"/>
        </w:rPr>
        <w:t>UAT</w:t>
      </w:r>
    </w:p>
    <w:p w:rsidR="008E32BE" w:rsidRDefault="008E32BE" w:rsidP="00273871">
      <w:pPr>
        <w:jc w:val="both"/>
        <w:rPr>
          <w:rFonts w:ascii="Geomanist" w:hAnsi="Geomanist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1</w:t>
      </w:r>
    </w:p>
    <w:p w:rsidR="008E32BE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7" w:history="1">
        <w:r w:rsidR="008E32BE" w:rsidRPr="00CA6376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https://wwwqa.ventanillaunica.gob.mx/ventanilla-ws-ferros/ConsultarListaGuiaFerrosService?wsdl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theme="minorBid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2</w:t>
      </w:r>
    </w:p>
    <w:p w:rsidR="008E32BE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8" w:history="1">
        <w:r w:rsidR="008E32BE" w:rsidRPr="008E32BE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https://wwwqa.ventanillaunica.gob.mx/ventanilla-ws-ferros/ConsultarDetalleGuiaFerrosService?wsdl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3</w:t>
      </w:r>
    </w:p>
    <w:p w:rsidR="008E32BE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9" w:history="1">
        <w:r w:rsidR="008E32BE" w:rsidRPr="008E32BE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https://wwwqa.ventanillaunica.gob.mx/ventanilla-ws-ferros/RegistrarEDespachoService?wsdl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4</w:t>
      </w:r>
    </w:p>
    <w:p w:rsidR="008E32BE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0" w:history="1">
        <w:r w:rsidR="008E32BE" w:rsidRPr="008E32BE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https://wwwqa.ventanillaunica.gob.mx/ventanilla-ws-ferros/ConsultarRegistroEDespachoService?wsdl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5</w:t>
      </w:r>
    </w:p>
    <w:p w:rsidR="008E32BE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1" w:history="1">
        <w:r w:rsidR="008E32BE" w:rsidRPr="008E32BE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https://wwwqa.ventanillaunica.gob.mx/ventanilla-ws-ferros/ConsultarEDespachoService?wsdl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6</w:t>
      </w:r>
    </w:p>
    <w:p w:rsidR="008E32BE" w:rsidRPr="008E32BE" w:rsidRDefault="003A3D81" w:rsidP="00273871">
      <w:pPr>
        <w:jc w:val="both"/>
        <w:rPr>
          <w:rFonts w:ascii="Geomanist" w:hAnsi="Geomanist" w:cs="Calibri"/>
          <w:sz w:val="18"/>
          <w:szCs w:val="18"/>
        </w:rPr>
      </w:pPr>
      <w:hyperlink r:id="rId12" w:history="1">
        <w:r w:rsidR="008E32BE" w:rsidRPr="008E32BE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https://wwwqa.ventanillaunica.gob.mx/ventanilla-ws-ferros/ConsultarEstadoGuiasService?wsdl</w:t>
        </w:r>
      </w:hyperlink>
      <w:r w:rsidR="008E32BE" w:rsidRPr="008E32BE">
        <w:rPr>
          <w:rFonts w:ascii="Geomanist" w:hAnsi="Geomanist"/>
          <w:sz w:val="18"/>
          <w:szCs w:val="18"/>
        </w:rPr>
        <w:t xml:space="preserve"> </w:t>
      </w:r>
    </w:p>
    <w:p w:rsidR="008E32BE" w:rsidRPr="008E32BE" w:rsidRDefault="008E32BE" w:rsidP="00273871">
      <w:pPr>
        <w:jc w:val="both"/>
        <w:rPr>
          <w:rFonts w:ascii="Geomanist" w:hAnsi="Geomanist" w:cstheme="minorBidi"/>
          <w:sz w:val="18"/>
          <w:szCs w:val="18"/>
        </w:rPr>
      </w:pPr>
    </w:p>
    <w:p w:rsidR="008E32BE" w:rsidRPr="000B6E14" w:rsidRDefault="008E32BE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7</w:t>
      </w:r>
    </w:p>
    <w:p w:rsidR="008E32BE" w:rsidRDefault="003A3D81" w:rsidP="00273871">
      <w:pPr>
        <w:jc w:val="both"/>
        <w:rPr>
          <w:rStyle w:val="Hipervnculo"/>
          <w:rFonts w:ascii="Geomanist" w:hAnsi="Geomanist"/>
          <w:sz w:val="18"/>
          <w:szCs w:val="18"/>
        </w:rPr>
      </w:pPr>
      <w:hyperlink r:id="rId13" w:history="1">
        <w:r w:rsidR="00BB1DED" w:rsidRPr="00CA6376">
          <w:rPr>
            <w:rStyle w:val="Hipervnculo"/>
            <w:rFonts w:ascii="Geomanist" w:hAnsi="Geomanist"/>
            <w:sz w:val="18"/>
            <w:szCs w:val="18"/>
          </w:rPr>
          <w:t>https://wwwqa.ventanillaunica.gob.mx/ventanilla-ws-ferros/ConsultarCertificacionPedimentoService?wsdl</w:t>
        </w:r>
      </w:hyperlink>
    </w:p>
    <w:p w:rsidR="000B6E14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b/>
          <w:sz w:val="22"/>
          <w:szCs w:val="18"/>
          <w:u w:val="single"/>
        </w:rPr>
      </w:pPr>
      <w:r w:rsidRPr="000B6E14">
        <w:rPr>
          <w:rFonts w:ascii="Geomanist" w:hAnsi="Geomanist"/>
          <w:b/>
          <w:sz w:val="22"/>
          <w:szCs w:val="18"/>
          <w:u w:val="single"/>
        </w:rPr>
        <w:t>PRODUCCION</w:t>
      </w:r>
    </w:p>
    <w:p w:rsidR="000B6E14" w:rsidRDefault="000B6E14" w:rsidP="00273871">
      <w:pPr>
        <w:jc w:val="both"/>
        <w:rPr>
          <w:rFonts w:ascii="Geomanist" w:hAnsi="Geomanist"/>
          <w:b/>
          <w:sz w:val="22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1</w:t>
      </w:r>
    </w:p>
    <w:p w:rsidR="000B6E14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4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https://www.ventanillaunica.gob.mx/ventanilla-ws-ferros/ConsultarListaGuiaFerrosService?wsdl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theme="minorBid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2</w:t>
      </w:r>
    </w:p>
    <w:p w:rsidR="000B6E14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5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https://www.ventanillaunica.gob.mx/ventanilla-ws-ferros/ConsultarDetalleGuiaFerrosService?wsdl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3</w:t>
      </w:r>
    </w:p>
    <w:p w:rsidR="000B6E14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6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https://www.ventanillaunica.gob.mx/ventanilla-ws-ferros/RegistrarEDespachoService?wsdl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4</w:t>
      </w:r>
    </w:p>
    <w:p w:rsidR="000B6E14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7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https://www.ventanillaunica.gob.mx/ventanilla-ws-ferros/ConsultarRegistroEDespachoService?wsdl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5</w:t>
      </w:r>
    </w:p>
    <w:p w:rsidR="000B6E14" w:rsidRPr="008E32BE" w:rsidRDefault="003A3D81" w:rsidP="00273871">
      <w:pPr>
        <w:jc w:val="both"/>
        <w:rPr>
          <w:rFonts w:ascii="Geomanist" w:hAnsi="Geomanist"/>
          <w:sz w:val="18"/>
          <w:szCs w:val="18"/>
        </w:rPr>
      </w:pPr>
      <w:hyperlink r:id="rId18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https://www.ventanillaunica.gob.mx/ventanilla-ws-ferros/ConsultarEDespachoService?wsdl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6</w:t>
      </w:r>
    </w:p>
    <w:p w:rsidR="000B6E14" w:rsidRPr="008E32BE" w:rsidRDefault="003A3D81" w:rsidP="00273871">
      <w:pPr>
        <w:jc w:val="both"/>
        <w:rPr>
          <w:rFonts w:ascii="Geomanist" w:hAnsi="Geomanist" w:cs="Calibri"/>
          <w:sz w:val="18"/>
          <w:szCs w:val="18"/>
        </w:rPr>
      </w:pPr>
      <w:hyperlink r:id="rId19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https://www.ventanillaunica.gob.mx/ventanilla-ws-ferros/ConsultarEstadoGuiasService?wsdl</w:t>
        </w:r>
      </w:hyperlink>
      <w:r w:rsidR="000B6E14" w:rsidRPr="008E32BE">
        <w:rPr>
          <w:rFonts w:ascii="Geomanist" w:hAnsi="Geomanist"/>
          <w:sz w:val="18"/>
          <w:szCs w:val="18"/>
        </w:rPr>
        <w:t xml:space="preserve"> </w:t>
      </w:r>
    </w:p>
    <w:p w:rsidR="000B6E14" w:rsidRPr="008E32BE" w:rsidRDefault="000B6E14" w:rsidP="00273871">
      <w:pPr>
        <w:jc w:val="both"/>
        <w:rPr>
          <w:rFonts w:ascii="Geomanist" w:hAnsi="Geomanist" w:cstheme="minorBidi"/>
          <w:sz w:val="18"/>
          <w:szCs w:val="18"/>
        </w:rPr>
      </w:pPr>
    </w:p>
    <w:p w:rsidR="000B6E14" w:rsidRPr="000B6E14" w:rsidRDefault="000B6E14" w:rsidP="00273871">
      <w:pPr>
        <w:jc w:val="both"/>
        <w:rPr>
          <w:rFonts w:ascii="Geomanist" w:hAnsi="Geomanist"/>
          <w:sz w:val="20"/>
          <w:szCs w:val="18"/>
        </w:rPr>
      </w:pPr>
      <w:r w:rsidRPr="000B6E14">
        <w:rPr>
          <w:rFonts w:ascii="Geomanist" w:hAnsi="Geomanist"/>
          <w:sz w:val="20"/>
          <w:szCs w:val="18"/>
        </w:rPr>
        <w:t>Web Service 7</w:t>
      </w:r>
    </w:p>
    <w:p w:rsidR="000B6E14" w:rsidRPr="008E32BE" w:rsidRDefault="003A3D81" w:rsidP="00273871">
      <w:pPr>
        <w:jc w:val="both"/>
        <w:rPr>
          <w:rFonts w:ascii="Geomanist" w:hAnsi="Geomanist" w:cs="Calibri"/>
          <w:sz w:val="18"/>
          <w:szCs w:val="18"/>
        </w:rPr>
      </w:pPr>
      <w:hyperlink r:id="rId20" w:history="1">
        <w:r w:rsidR="000B6E14" w:rsidRPr="00CA6376">
          <w:rPr>
            <w:rStyle w:val="Hipervnculo"/>
            <w:rFonts w:ascii="Geomanist" w:hAnsi="Geomanist"/>
            <w:sz w:val="18"/>
            <w:szCs w:val="18"/>
          </w:rPr>
          <w:t>https://www.ventanillaunica.gob.mx/ventanilla-ws-ferros/ConsultarCertificacionPedimentoService?wsdl</w:t>
        </w:r>
      </w:hyperlink>
    </w:p>
    <w:sectPr w:rsidR="000B6E14" w:rsidRPr="008E32BE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81" w:rsidRDefault="003A3D81" w:rsidP="00D50888">
      <w:r>
        <w:separator/>
      </w:r>
    </w:p>
  </w:endnote>
  <w:endnote w:type="continuationSeparator" w:id="0">
    <w:p w:rsidR="003A3D81" w:rsidRDefault="003A3D81" w:rsidP="00D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81" w:rsidRDefault="003A3D81" w:rsidP="00D50888">
      <w:r>
        <w:separator/>
      </w:r>
    </w:p>
  </w:footnote>
  <w:footnote w:type="continuationSeparator" w:id="0">
    <w:p w:rsidR="003A3D81" w:rsidRDefault="003A3D81" w:rsidP="00D5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88" w:rsidRDefault="00D508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C9B07" wp14:editId="0AA452E8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762875" cy="1285875"/>
          <wp:effectExtent l="0" t="0" r="9525" b="9525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4"/>
                  <a:stretch/>
                </pic:blipFill>
                <pic:spPr bwMode="auto">
                  <a:xfrm>
                    <a:off x="0" y="0"/>
                    <a:ext cx="776287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121A"/>
    <w:multiLevelType w:val="hybridMultilevel"/>
    <w:tmpl w:val="525C0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1F05"/>
    <w:multiLevelType w:val="hybridMultilevel"/>
    <w:tmpl w:val="082CE67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26EF4"/>
    <w:multiLevelType w:val="hybridMultilevel"/>
    <w:tmpl w:val="A000D0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0ED"/>
    <w:multiLevelType w:val="hybridMultilevel"/>
    <w:tmpl w:val="13E24348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BF0468"/>
    <w:multiLevelType w:val="hybridMultilevel"/>
    <w:tmpl w:val="153869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3359"/>
    <w:multiLevelType w:val="hybridMultilevel"/>
    <w:tmpl w:val="71227E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15EE7"/>
    <w:multiLevelType w:val="multilevel"/>
    <w:tmpl w:val="145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8"/>
    <w:rsid w:val="00036EDC"/>
    <w:rsid w:val="000620D7"/>
    <w:rsid w:val="000B6E14"/>
    <w:rsid w:val="000D286C"/>
    <w:rsid w:val="00215BF1"/>
    <w:rsid w:val="002420BA"/>
    <w:rsid w:val="00273871"/>
    <w:rsid w:val="002A7048"/>
    <w:rsid w:val="003166DF"/>
    <w:rsid w:val="00330EC2"/>
    <w:rsid w:val="00342B81"/>
    <w:rsid w:val="003A3D81"/>
    <w:rsid w:val="00466FE1"/>
    <w:rsid w:val="004A238E"/>
    <w:rsid w:val="005220CB"/>
    <w:rsid w:val="00526F48"/>
    <w:rsid w:val="00573969"/>
    <w:rsid w:val="006C6703"/>
    <w:rsid w:val="007E034E"/>
    <w:rsid w:val="00852E74"/>
    <w:rsid w:val="008E32BE"/>
    <w:rsid w:val="00A54F94"/>
    <w:rsid w:val="00A6130F"/>
    <w:rsid w:val="00AF7ABD"/>
    <w:rsid w:val="00B96952"/>
    <w:rsid w:val="00BB1DED"/>
    <w:rsid w:val="00BC0B9C"/>
    <w:rsid w:val="00BC37DB"/>
    <w:rsid w:val="00C019FE"/>
    <w:rsid w:val="00D10964"/>
    <w:rsid w:val="00D50888"/>
    <w:rsid w:val="00D712B2"/>
    <w:rsid w:val="00E22D09"/>
    <w:rsid w:val="00E65BFB"/>
    <w:rsid w:val="00ED17F1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F0C63-B5F2-4BC8-8BF9-099DC10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888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888"/>
    <w:rPr>
      <w:color w:val="0000FF"/>
      <w:u w:val="single"/>
    </w:rPr>
  </w:style>
  <w:style w:type="paragraph" w:customStyle="1" w:styleId="Default">
    <w:name w:val="Default"/>
    <w:rsid w:val="00D50888"/>
    <w:pPr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Montserrat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26F4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E32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qa.ventanillaunica.gob.mx/ventanilla-ws-ferros/ConsultarDetalleGuiaFerrosService?wsdl" TargetMode="External"/><Relationship Id="rId13" Type="http://schemas.openxmlformats.org/officeDocument/2006/relationships/hyperlink" Target="https://wwwqa.ventanillaunica.gob.mx/ventanilla-ws-ferros/ConsultarCertificacionPedimentoService?wsdl" TargetMode="External"/><Relationship Id="rId18" Type="http://schemas.openxmlformats.org/officeDocument/2006/relationships/hyperlink" Target="https://www.ventanillaunica.gob.mx/ventanilla-ws-ferros/ConsultarEDespachoService?wsd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qa.ventanillaunica.gob.mx/ventanilla-ws-ferros/ConsultarListaGuiaFerrosService?wsdl" TargetMode="External"/><Relationship Id="rId12" Type="http://schemas.openxmlformats.org/officeDocument/2006/relationships/hyperlink" Target="https://wwwqa.ventanillaunica.gob.mx/ventanilla-ws-ferros/ConsultarEstadoGuiasService?wsdl" TargetMode="External"/><Relationship Id="rId17" Type="http://schemas.openxmlformats.org/officeDocument/2006/relationships/hyperlink" Target="https://www.ventanillaunica.gob.mx/ventanilla-ws-ferros/ConsultarRegistroEDespachoService?wsd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ntanillaunica.gob.mx/ventanilla-ws-ferros/RegistrarEDespachoService?wsdl" TargetMode="External"/><Relationship Id="rId20" Type="http://schemas.openxmlformats.org/officeDocument/2006/relationships/hyperlink" Target="https://www.ventanillaunica.gob.mx/ventanilla-ws-ferros/ConsultarCertificacionPedimentoService?wsd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qa.ventanillaunica.gob.mx/ventanilla-ws-ferros/ConsultarEDespachoService?wsd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ntanillaunica.gob.mx/ventanilla-ws-ferros/ConsultarDetalleGuiaFerrosService?wsd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qa.ventanillaunica.gob.mx/ventanilla-ws-ferros/ConsultarRegistroEDespachoService?wsdl" TargetMode="External"/><Relationship Id="rId19" Type="http://schemas.openxmlformats.org/officeDocument/2006/relationships/hyperlink" Target="https://www.ventanillaunica.gob.mx/ventanilla-ws-ferros/ConsultarEstadoGuiasService?ws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qa.ventanillaunica.gob.mx/ventanilla-ws-ferros/RegistrarEDespachoService?wsdl" TargetMode="External"/><Relationship Id="rId14" Type="http://schemas.openxmlformats.org/officeDocument/2006/relationships/hyperlink" Target="https://www.ventanillaunica.gob.mx/ventanilla-ws-ferros/ConsultarListaGuiaFerrosService?wsd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Montserrat Perez Lizardi</dc:creator>
  <cp:keywords/>
  <dc:description/>
  <cp:lastModifiedBy>Maria de Montserrat Perez Lizardi</cp:lastModifiedBy>
  <cp:revision>19</cp:revision>
  <dcterms:created xsi:type="dcterms:W3CDTF">2024-11-25T18:56:00Z</dcterms:created>
  <dcterms:modified xsi:type="dcterms:W3CDTF">2024-11-25T19:35:00Z</dcterms:modified>
</cp:coreProperties>
</file>